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"http://ilibrary.ru/" </w:instrText>
      </w: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35653" w:rsidRPr="00C35653" w:rsidRDefault="00C35653" w:rsidP="00C356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565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0.5pt;height:18pt" o:ole="">
            <v:imagedata r:id="rId6" o:title=""/>
          </v:shape>
          <w:control r:id="rId7" w:name="DefaultOcxName" w:shapeid="_x0000_i1030"/>
        </w:object>
      </w: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653" w:rsidRPr="00C35653" w:rsidRDefault="00C35653" w:rsidP="00C35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565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653" w:rsidRPr="001D411C" w:rsidRDefault="009E52C9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35653" w:rsidRPr="001D41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Н. А. Добролюбов</w:t>
        </w:r>
      </w:hyperlink>
      <w:r w:rsidR="00C35653" w:rsidRPr="001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history="1">
        <w:r w:rsidR="00C35653" w:rsidRPr="001D41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Луч света в темном царстве</w:t>
        </w:r>
      </w:hyperlink>
    </w:p>
    <w:p w:rsidR="00C35653" w:rsidRPr="00C35653" w:rsidRDefault="00C35653" w:rsidP="00C35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5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Луч света в темном царстве</w:t>
      </w:r>
      <w:r w:rsidRPr="00C35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  <w:lang w:eastAsia="ru-RU"/>
        </w:rPr>
        <w:t> </w:t>
      </w:r>
      <w:bookmarkStart w:id="0" w:name="fns1"/>
      <w:r w:rsidRPr="00C35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  <w:lang w:eastAsia="ru-RU"/>
        </w:rPr>
        <w:fldChar w:fldCharType="begin"/>
      </w:r>
      <w:r w:rsidRPr="00C35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  <w:lang w:eastAsia="ru-RU"/>
        </w:rPr>
        <w:instrText xml:space="preserve"> HYPERLINK "http://ilibrary.ru/text/1492/p.1/index/html" \l "fn1" </w:instrText>
      </w:r>
      <w:r w:rsidRPr="00C35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  <w:lang w:eastAsia="ru-RU"/>
        </w:rPr>
        <w:fldChar w:fldCharType="separate"/>
      </w:r>
      <w:r w:rsidRPr="00C3565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vertAlign w:val="superscript"/>
          <w:lang w:eastAsia="ru-RU"/>
        </w:rPr>
        <w:t>1</w:t>
      </w:r>
      <w:r w:rsidRPr="00C35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  <w:lang w:eastAsia="ru-RU"/>
        </w:rPr>
        <w:fldChar w:fldCharType="end"/>
      </w:r>
      <w:bookmarkEnd w:id="0"/>
    </w:p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(«Гроза». Драма в пяти действиях А. Н. Островского. </w:t>
      </w:r>
      <w:proofErr w:type="gramStart"/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1860)</w:t>
      </w:r>
    </w:p>
    <w:p w:rsidR="00824860" w:rsidRPr="00C35653" w:rsidRDefault="00824860" w:rsidP="0082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E9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3E9" w:rsidRPr="00B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Решительный, цельный русский характер, действующий в среде Диких и Кабановых, является у Островского в женском типе, и это не лишено своего серьезного значения. Известно, что крайности отражаются крайностями и что самый сильный протест бывает тот, который поднимается наконец из груди самых слабых и терпеливых. </w:t>
      </w:r>
      <w:r w:rsid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gramStart"/>
      <w:r w:rsid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24860" w:rsidRP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озникновение</w:t>
      </w:r>
      <w:proofErr w:type="gramEnd"/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женского энергического характера вполне соответствует тому положению, до какого доведено самодурство в драме Островского. Оно дошло до крайности, до отрицания всякого здравого смысла; оно более чем когда-нибудь враждебно естественным требованиям человечества и ожесточеннее прежнего силится остановить их развитие, потому что в торжестве их видит приближение своей неминуемой гибели. Через это оно еще более вызывает ропот и протест даже в существах самых слабых. А вместе с тем самодурство, как мы видели, потеряло свою самоуверенность, лишилось и твердости в действиях, утратило и значительную долю той силы, которая заключалась для него в наведении страха на всех. Поэтому протест против него не заглушается уже в самом начале, а может превратиться в упорную борьбу. Те, которым еще сносно жить, не хотят теперь рисковать на подобную борьбу, в надежде, что и так недолго прожить самодурству. Муж Катерины, молодой Кабанов, хоть и много терпит от старой Кабанихи, но все же он свободнее: он может и к Савелу </w:t>
      </w:r>
      <w:proofErr w:type="spellStart"/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Прокофьичу</w:t>
      </w:r>
      <w:proofErr w:type="spellEnd"/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выпить сбегать, он и в Москву съездит от матери и там развернется на воле, а коли плохо ему уж очень придется от старухи, так есть на ком вылить свое сердце — он на жену вскинется... Так и живет себе и воспитывает свой характер, ни на что не годный, все в тайной надежде, что вырвется как-нибудь на волю. Жене его нет никакой надежды, никакой отрады, </w:t>
      </w:r>
      <w:proofErr w:type="spellStart"/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передышаться</w:t>
      </w:r>
      <w:proofErr w:type="spellEnd"/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нельзя; если может, то пусть живет без дыханья, забудет, что есть вольный воздух на свете, пусть отречется от своей природы и сольется с капризным деспотизмом старой Кабанихи. Но вольный воздух и свет, вопреки всем предосторожностям погибающего самодурства, врываются в келью Катерины, она чувствует возможность удовлетворить естественной жажде своей души и не может долее оставаться неподвижною: ода рвется к новой жизни, хотя бы пришлось умереть в этом порыве. Что ей смерть? Все равно — она не считает жизнью и то прозябание, которое выпало ей на долю в семье Кабановых.</w:t>
      </w:r>
    </w:p>
    <w:p w:rsidR="009E52C9" w:rsidRPr="00C35653" w:rsidRDefault="00B163E9" w:rsidP="009E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60" w:rsidRP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gramStart"/>
      <w:r w:rsid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24860" w:rsidRP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proofErr w:type="gramEnd"/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вас поражает необыкновенная своеобразность этого характера. Ничего нет в нем внешнего, чужого, а все выходит как-то изнутри </w:t>
      </w:r>
      <w:r w:rsid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его; всякое впечатление перераба</w:t>
      </w:r>
      <w:bookmarkStart w:id="1" w:name="_GoBack"/>
      <w:bookmarkEnd w:id="1"/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тывается в нем и затем срастается с ним органически. Это мы видим, например, в простодушном рассказе Катерины о своем детском возрасте и о жизни в доме у матери. Оказывается, что воспитание и молодая жизнь ничего не дали ей: в доме ее матери было то же, что и у Кабановых, — ходили в церковь, шили золотом по бархату, слушали рассказы странниц, обедали, гуляли по саду, опять беседовали с богомолками и сами молились... Выслушав рассказ Катерины, Варвара, сестра ее мужа, с удивлением замечает: «Да ведь и у нас то же самое». Но разница определяется Катериною очень быстро в пяти словах: «Да здесь все как будто из-под неволи!» И дальнейший разговор показывает, что во всей этой внешности, которая так обыденна у нас повсюду, Катерина умела находить свой особенный смысл, применять ее к своим потребностям и стремлениям, пока не налегла на нее тяжелая рука Кабанихи. Катерина вовсе не принадлежит к буйным характерам, никогда не довольным, любящим разрушать во что бы то ни стало. </w:t>
      </w:r>
    </w:p>
    <w:p w:rsidR="00B92A1F" w:rsidRDefault="009E52C9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странная, сумасбродная с точки зрения окружающих; но это потому, что она никак не может принять в себя их воззрения и наклонностей. </w:t>
      </w:r>
    </w:p>
    <w:p w:rsidR="009E52C9" w:rsidRDefault="00B92A1F" w:rsidP="00B9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52C9" w:rsidRP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E52C9" w:rsidRP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сумрачной обстановке новой семьи начала чувствовать Катерина недостаточность внешности, которою думала довольствоваться прежде. Под тяжелой рукою бездушной Кабанихи нет простора ее светлым видениям, как нет свободы ее чувствам.</w:t>
      </w:r>
    </w:p>
    <w:p w:rsidR="00B92A1F" w:rsidRPr="00C35653" w:rsidRDefault="009E52C9" w:rsidP="00B9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&lt;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возмужала, в ней проснулись другие желания, более реальные; не зная иного поприща, кроме семьи, иного мира, кроме того, какой сложился для нее в обществе ее городка, она, разумеется, и начинает сознавать из всех человеческих стремлений то, которое всего неизбежнее и всего ближе к ней, — стремление любви и преданности. В прежнее время ее сердце было слишком полно мечтами, она не обращала внимания на молодых людей, которые на нее заглядывались, а только смеялась. Выходя замуж за Тихона Кабанова, она и его не любила; она еще и не понимала этого чувства; сказали ей, что всякой девушке надо замуж выходить, показали Тихона как будущего мужа, она и пошла за него, оставаясь совершенно индифферентною к этому шагу. И здесь тоже проявляется особенность характера: по обычным нашим понятиям, ей бы следовало противиться, если у ней решительный характер; но она и не думает о сопротивлении, потому что не имеет достаточно оснований для этого. Ей нет особенной охоты выходить замуж, но нет и отвращения от замуж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ства; нет в ней любви к Тихону, но нет любви и ни к кому другому. Ей все равно покамест, вот почему она и позволяет делать с собою что угодно. В этом нельзя видеть ни бессилия, ни апатии, а можно находить только недостаток опытности, да еще слишком большую готовность делать все для других, мало заботясь о себе. У ней мало знания и много доверчивости, вот отчего до времени она не выказывает противодействия окружающим и решается лучше терпеть, нежели делать назло </w:t>
      </w:r>
      <w:proofErr w:type="gramStart"/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B92A1F" w:rsidRPr="00B92A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gramEnd"/>
      <w:r w:rsidR="00B92A1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92A1F" w:rsidRPr="00B92A1F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3109FF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сказали выше несколько слов о Тихоне; Борис — такой же, в сущности, только «образованный</w:t>
      </w:r>
    </w:p>
    <w:p w:rsidR="00C35653" w:rsidRPr="00C35653" w:rsidRDefault="009E52C9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уже сказали,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 …</w:t>
      </w:r>
      <w:proofErr w:type="gramEnd"/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отрадным</w:t>
      </w:r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нем дан страшный вызов </w:t>
      </w:r>
      <w:proofErr w:type="spellStart"/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самодурной</w:t>
      </w:r>
      <w:proofErr w:type="spellEnd"/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силе, он говорит ей, что уже нельзя идти дальше, нельзя долее жить с ее насильственными, мертвящими началами. В Катерине видим мы протест против </w:t>
      </w:r>
      <w:proofErr w:type="spellStart"/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кабановских</w:t>
      </w:r>
      <w:proofErr w:type="spellEnd"/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 нравственности, протест, доведенный до конца, провозглашенный и под домашней пыткой и над бездной, в которую бросилась бедная женщина. Она не хочет мириться, не хочет пользоваться жалким прозябаньем, которое ей дают в обмен за ее живую душу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35653"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2" w:name="fn1"/>
    <w:p w:rsidR="00C35653" w:rsidRPr="00C35653" w:rsidRDefault="00C35653" w:rsidP="00C35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"http://ilibrary.ru/text/1492/p.1/index/html" \l "fns1" </w:instrTex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C356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2"/>
    </w:p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статьи «Темное царство» в «Современнике» 1859 года, № VII, IX.</w:t>
      </w:r>
    </w:p>
    <w:bookmarkStart w:id="3" w:name="fn2"/>
    <w:p w:rsidR="00C35653" w:rsidRPr="00C35653" w:rsidRDefault="00C35653" w:rsidP="00C35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"http://ilibrary.ru/text/1492/p.1/index/html" \l "fns2" </w:instrTex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C356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</w: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3"/>
    </w:p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«Современник» 1859 года, № VII.</w:t>
      </w:r>
    </w:p>
    <w:bookmarkStart w:id="4" w:name="fn3"/>
    <w:p w:rsidR="00C35653" w:rsidRPr="00C35653" w:rsidRDefault="00C35653" w:rsidP="00C35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"http://ilibrary.ru/text/1492/p.1/index/html" \l "fns3" </w:instrTex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C356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</w: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4"/>
    </w:p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из машины (лат.). — </w:t>
      </w:r>
      <w:r w:rsidRPr="00C356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Ред.</w:t>
      </w:r>
    </w:p>
    <w:bookmarkStart w:id="5" w:name="fn4"/>
    <w:p w:rsidR="00C35653" w:rsidRPr="00C35653" w:rsidRDefault="00C35653" w:rsidP="00C35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"http://ilibrary.ru/text/1492/p.1/index/html" \l "fns4" </w:instrTex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C356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</w: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5"/>
    </w:p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 (лат.). — </w:t>
      </w:r>
      <w:r w:rsidRPr="00C356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Ред.</w:t>
      </w:r>
    </w:p>
    <w:bookmarkStart w:id="6" w:name="fn5"/>
    <w:p w:rsidR="00C35653" w:rsidRPr="00C35653" w:rsidRDefault="00C35653" w:rsidP="00C35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"http://ilibrary.ru/text/1492/p.1/index/html" \l "fns5" </w:instrTex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C356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5</w: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6"/>
    </w:p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любви (иронически, итал.). — </w:t>
      </w:r>
      <w:r w:rsidRPr="00C356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Ред.</w:t>
      </w:r>
    </w:p>
    <w:bookmarkStart w:id="7" w:name="fn6"/>
    <w:p w:rsidR="00C35653" w:rsidRPr="00C35653" w:rsidRDefault="00C35653" w:rsidP="00C35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"http://ilibrary.ru/text/1492/p.1/index/html" \l "fns6" </w:instrTex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C356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6</w:t>
      </w:r>
      <w:r w:rsidRPr="00C356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7"/>
    </w:p>
    <w:p w:rsidR="00C35653" w:rsidRPr="00C35653" w:rsidRDefault="00C35653" w:rsidP="00C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Вольнодумец (франц.). — </w:t>
      </w:r>
      <w:r w:rsidRPr="00C356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Ред.</w:t>
      </w:r>
    </w:p>
    <w:p w:rsidR="002B4315" w:rsidRDefault="002B4315"/>
    <w:sectPr w:rsidR="002B43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53" w:rsidRDefault="00C35653" w:rsidP="00C35653">
      <w:pPr>
        <w:spacing w:after="0" w:line="240" w:lineRule="auto"/>
      </w:pPr>
      <w:r>
        <w:separator/>
      </w:r>
    </w:p>
  </w:endnote>
  <w:endnote w:type="continuationSeparator" w:id="0">
    <w:p w:rsidR="00C35653" w:rsidRDefault="00C35653" w:rsidP="00C3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611907"/>
      <w:docPartObj>
        <w:docPartGallery w:val="Page Numbers (Bottom of Page)"/>
        <w:docPartUnique/>
      </w:docPartObj>
    </w:sdtPr>
    <w:sdtEndPr/>
    <w:sdtContent>
      <w:p w:rsidR="00C35653" w:rsidRDefault="00C35653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C9">
          <w:rPr>
            <w:noProof/>
          </w:rPr>
          <w:t>2</w:t>
        </w:r>
        <w:r>
          <w:fldChar w:fldCharType="end"/>
        </w:r>
      </w:p>
    </w:sdtContent>
  </w:sdt>
  <w:p w:rsidR="00C35653" w:rsidRDefault="00C356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53" w:rsidRDefault="00C35653" w:rsidP="00C35653">
      <w:pPr>
        <w:spacing w:after="0" w:line="240" w:lineRule="auto"/>
      </w:pPr>
      <w:r>
        <w:separator/>
      </w:r>
    </w:p>
  </w:footnote>
  <w:footnote w:type="continuationSeparator" w:id="0">
    <w:p w:rsidR="00C35653" w:rsidRDefault="00C35653" w:rsidP="00C35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9A"/>
    <w:rsid w:val="000209CE"/>
    <w:rsid w:val="001D411C"/>
    <w:rsid w:val="002B4315"/>
    <w:rsid w:val="003109FF"/>
    <w:rsid w:val="0056769A"/>
    <w:rsid w:val="00824860"/>
    <w:rsid w:val="008F47D4"/>
    <w:rsid w:val="009E52C9"/>
    <w:rsid w:val="00B163E9"/>
    <w:rsid w:val="00B92A1F"/>
    <w:rsid w:val="00C3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1579F2-16BE-4505-B1D1-2DC478FE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565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5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56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5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56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nref">
    <w:name w:val="fnref"/>
    <w:basedOn w:val="a0"/>
    <w:rsid w:val="00C35653"/>
  </w:style>
  <w:style w:type="character" w:customStyle="1" w:styleId="p">
    <w:name w:val="p"/>
    <w:basedOn w:val="a0"/>
    <w:rsid w:val="00C35653"/>
  </w:style>
  <w:style w:type="character" w:customStyle="1" w:styleId="vl">
    <w:name w:val="vl"/>
    <w:basedOn w:val="a0"/>
    <w:rsid w:val="00C35653"/>
  </w:style>
  <w:style w:type="character" w:customStyle="1" w:styleId="person">
    <w:name w:val="person"/>
    <w:basedOn w:val="a0"/>
    <w:rsid w:val="00C35653"/>
  </w:style>
  <w:style w:type="character" w:customStyle="1" w:styleId="remarkinline">
    <w:name w:val="remark_inline"/>
    <w:basedOn w:val="a0"/>
    <w:rsid w:val="00C35653"/>
  </w:style>
  <w:style w:type="paragraph" w:styleId="a4">
    <w:name w:val="Balloon Text"/>
    <w:basedOn w:val="a"/>
    <w:link w:val="a5"/>
    <w:uiPriority w:val="99"/>
    <w:semiHidden/>
    <w:unhideWhenUsed/>
    <w:rsid w:val="00C3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653"/>
  </w:style>
  <w:style w:type="paragraph" w:styleId="a8">
    <w:name w:val="footer"/>
    <w:basedOn w:val="a"/>
    <w:link w:val="a9"/>
    <w:uiPriority w:val="99"/>
    <w:unhideWhenUsed/>
    <w:rsid w:val="00C3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8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04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067">
                  <w:marLeft w:val="-90"/>
                  <w:marRight w:val="-9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1468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brary.ru/author/dobrolyubov/index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library.ru/text/1492/index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Core</cp:lastModifiedBy>
  <cp:revision>6</cp:revision>
  <cp:lastPrinted>2017-10-09T22:26:00Z</cp:lastPrinted>
  <dcterms:created xsi:type="dcterms:W3CDTF">2017-10-09T11:07:00Z</dcterms:created>
  <dcterms:modified xsi:type="dcterms:W3CDTF">2017-10-09T22:26:00Z</dcterms:modified>
</cp:coreProperties>
</file>